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1568" w14:textId="30663D6C" w:rsidR="00643264" w:rsidRDefault="00643264" w:rsidP="00643264">
      <w:pPr>
        <w:keepNext/>
        <w:spacing w:before="120" w:after="120" w:line="276" w:lineRule="auto"/>
        <w:ind w:left="4637"/>
        <w:jc w:val="right"/>
        <w:rPr>
          <w:sz w:val="22"/>
          <w:vertAlign w:val="subscript"/>
        </w:rPr>
      </w:pPr>
      <w:r>
        <w:fldChar w:fldCharType="begin"/>
      </w:r>
      <w:r>
        <w:fldChar w:fldCharType="end"/>
      </w:r>
      <w:r>
        <w:rPr>
          <w:sz w:val="22"/>
          <w:vertAlign w:val="subscript"/>
        </w:rPr>
        <w:t xml:space="preserve">Załącznik do </w:t>
      </w:r>
      <w:r w:rsidR="00604115">
        <w:rPr>
          <w:sz w:val="22"/>
          <w:vertAlign w:val="subscript"/>
        </w:rPr>
        <w:t>z</w:t>
      </w:r>
      <w:r>
        <w:rPr>
          <w:sz w:val="22"/>
          <w:vertAlign w:val="subscript"/>
        </w:rPr>
        <w:t xml:space="preserve">arządzenia </w:t>
      </w:r>
      <w:r w:rsidR="00604115">
        <w:rPr>
          <w:sz w:val="22"/>
          <w:vertAlign w:val="subscript"/>
        </w:rPr>
        <w:t>n</w:t>
      </w:r>
      <w:r>
        <w:rPr>
          <w:sz w:val="22"/>
          <w:vertAlign w:val="subscript"/>
        </w:rPr>
        <w:t>r </w:t>
      </w:r>
      <w:r w:rsidR="007A233E">
        <w:rPr>
          <w:sz w:val="22"/>
          <w:vertAlign w:val="subscript"/>
        </w:rPr>
        <w:t>….</w:t>
      </w:r>
      <w:r>
        <w:rPr>
          <w:sz w:val="22"/>
          <w:vertAlign w:val="subscript"/>
        </w:rPr>
        <w:t>/2</w:t>
      </w:r>
      <w:r w:rsidR="00581DFA">
        <w:rPr>
          <w:sz w:val="22"/>
          <w:vertAlign w:val="subscript"/>
        </w:rPr>
        <w:t>5</w:t>
      </w:r>
      <w:r>
        <w:rPr>
          <w:sz w:val="22"/>
          <w:vertAlign w:val="subscript"/>
        </w:rPr>
        <w:br/>
        <w:t xml:space="preserve">Burmistrza Gminy Pniewy z dnia </w:t>
      </w:r>
      <w:r w:rsidR="007A233E">
        <w:rPr>
          <w:sz w:val="22"/>
          <w:vertAlign w:val="subscript"/>
        </w:rPr>
        <w:t>……………</w:t>
      </w:r>
      <w:r>
        <w:rPr>
          <w:sz w:val="22"/>
          <w:vertAlign w:val="subscript"/>
        </w:rPr>
        <w:t xml:space="preserve"> 202</w:t>
      </w:r>
      <w:r w:rsidR="00581DFA">
        <w:rPr>
          <w:sz w:val="22"/>
          <w:vertAlign w:val="subscript"/>
        </w:rPr>
        <w:t>5</w:t>
      </w:r>
      <w:r>
        <w:rPr>
          <w:sz w:val="22"/>
          <w:vertAlign w:val="subscript"/>
        </w:rPr>
        <w:t> r.</w:t>
      </w:r>
    </w:p>
    <w:p w14:paraId="1B441EDB" w14:textId="77777777" w:rsidR="00964916" w:rsidRDefault="00964916" w:rsidP="00643264">
      <w:pPr>
        <w:keepNext/>
        <w:spacing w:before="120" w:after="120" w:line="276" w:lineRule="auto"/>
        <w:ind w:left="4637"/>
        <w:jc w:val="right"/>
        <w:rPr>
          <w:color w:val="000000"/>
          <w:sz w:val="22"/>
          <w:u w:color="000000"/>
        </w:rPr>
      </w:pPr>
    </w:p>
    <w:p w14:paraId="490F2DC4" w14:textId="7C42EDC0" w:rsidR="00A77B3E" w:rsidRPr="00964916" w:rsidRDefault="001D23FA">
      <w:pPr>
        <w:keepNext/>
        <w:spacing w:after="480" w:line="276" w:lineRule="auto"/>
        <w:jc w:val="center"/>
        <w:rPr>
          <w:rFonts w:asciiTheme="minorHAnsi" w:hAnsiTheme="minorHAnsi" w:cstheme="minorHAnsi"/>
          <w:color w:val="000000"/>
          <w:u w:color="000000"/>
        </w:rPr>
      </w:pPr>
      <w:r w:rsidRPr="00964916">
        <w:rPr>
          <w:rFonts w:asciiTheme="minorHAnsi" w:hAnsiTheme="minorHAnsi" w:cstheme="minorHAnsi"/>
          <w:b/>
          <w:color w:val="000000"/>
          <w:u w:color="000000"/>
        </w:rPr>
        <w:t>Regulamin określający zasady usuwania wyrobów zawierających azbest na terenie gminy Pniewy na rok 202</w:t>
      </w:r>
      <w:r w:rsidR="00581DFA" w:rsidRPr="00964916">
        <w:rPr>
          <w:rFonts w:asciiTheme="minorHAnsi" w:hAnsiTheme="minorHAnsi" w:cstheme="minorHAnsi"/>
          <w:b/>
          <w:color w:val="000000"/>
          <w:u w:color="000000"/>
        </w:rPr>
        <w:t>5</w:t>
      </w:r>
      <w:r w:rsidRPr="00964916">
        <w:rPr>
          <w:rFonts w:asciiTheme="minorHAnsi" w:hAnsiTheme="minorHAnsi" w:cstheme="minorHAnsi"/>
          <w:b/>
          <w:color w:val="000000"/>
          <w:u w:color="000000"/>
        </w:rPr>
        <w:t>.</w:t>
      </w:r>
    </w:p>
    <w:p w14:paraId="665BA320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b/>
          <w:sz w:val="22"/>
          <w:szCs w:val="22"/>
        </w:rPr>
        <w:t>§ 1. </w:t>
      </w:r>
      <w:r w:rsidRPr="007A233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Postanowienia ogólne</w:t>
      </w:r>
    </w:p>
    <w:p w14:paraId="648DE42E" w14:textId="76246AC9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1. 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Regulamin określający zasady usuwania wyrobów zawierających azbest na terenie gminy Pniewy na rok 202</w:t>
      </w:r>
      <w:r w:rsidR="00581DFA"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5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, zwany dalej Regulaminem, ustala tryb przyjmowania i rozpatrywania wniosków o demontaż wyrobów zawierających azbest lub odbiór odpadów zawierających azbest, realizacji zadań opisanych we wnioskach, a także sposób finansowania zadania i rozliczania środków finansowych na jego wykonanie.</w:t>
      </w:r>
    </w:p>
    <w:p w14:paraId="3277A595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2. 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Usuwanie wyrobów zawierających azbest obejmuje demontaż, zbieranie, transport i unieszkodliwienie wyrobów zawierających azbest na terenie gminy Pniewy lub transport i unieszkodliwienie już zdemontowanych wyrobów zawierających azbest poprzez przekazanie na uprawnione składowisko odpadów niebezpiecznych.</w:t>
      </w:r>
    </w:p>
    <w:p w14:paraId="33181C0C" w14:textId="2DDC373B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3. 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Wnioskodawcą uprawnionym do wystąpienia o usunięcie wyrobów zawierających azbest jest właściciel lub posiadacz obiektów budowlanych zlokalizowanych na terenie gminy Pniewy, z wyłączeniem beneficjentów Działania A1.4.1 w ramach Krajowego Planu Odbudowy i Zwiększania Odporności dla przedsięwzięć realizowanych w gospodarstwach rolnych.</w:t>
      </w:r>
    </w:p>
    <w:p w14:paraId="3EF8C6CF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4. 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Zadanie określone w § 1 ust. 1 ma na celu wsparcie właścicieli nieruchomości zlokalizowanych na terenie gminy Pniewy w usuwaniu wyrobów zawierających azbest zgodnie z zapisami zawartymi w „Programie Oczyszczania Kraju z Azbestu na lata 2009-2032” oraz „Programie usuwania azbestu i wyrobów zawierających azbest dla Gminy Pniewy na lata 2022-2032”.</w:t>
      </w:r>
    </w:p>
    <w:p w14:paraId="68EFD3DB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b/>
          <w:sz w:val="22"/>
          <w:szCs w:val="22"/>
        </w:rPr>
        <w:t>§ 2. </w:t>
      </w:r>
      <w:r w:rsidRPr="007A233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Finansowanie programu</w:t>
      </w:r>
    </w:p>
    <w:p w14:paraId="539F5E89" w14:textId="32C0643F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1. 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Środki finansowe na realizację przedsięwzięcia, o którym mowa w §1 pochodzą z budżetu gminy Pniewy oraz z dotacji celowej Wojewódzkiego Funduszu Ochrony Środowiska i Gospodarki Wodnej w Poznaniu dalej WFOŚiGW. Kwota dofinansowania wynosi do 100 % kosztów kwalifikowanych przedsięwzięcia, jednak nie więcej niż 700 zł za 1 Mg unieszkodliwionych odpadów zawierających azbest zgodnie zapisami regulaminu wniosków na przedsięwzięcia związane z usuwaniem azbestu</w:t>
      </w:r>
      <w:r w:rsidR="007A233E"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, 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określającego zasady udzielania pomocy finansowej na to zadanie przez WFOŚiGW.</w:t>
      </w:r>
    </w:p>
    <w:p w14:paraId="23FA8FC7" w14:textId="20BABF06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2. 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Finansowanie usług polegających na usuwaniu azbestu i materiałów zawierających azbest zapewnia gmina Pniewy w wysokości 100% wartości brutto usług, w ramach środków zaplanowanych w budżecie gminy Pniewy na rok 202</w:t>
      </w:r>
      <w:r w:rsidR="00581DFA"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5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 oraz do wyczerpania limitu środków przeznaczonych na ten cel.</w:t>
      </w:r>
    </w:p>
    <w:p w14:paraId="5E6A8F3F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3. 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Finansowanie nie obejmuje kosztów związanych z zakupem i montażem nowych pokryć dachowych i innych elementów budowlanych, a także kosztów sporządzenia dokumentacji technicznej w ramach przygotowania przedsięwzięcia (np. projektu budowlanego).</w:t>
      </w:r>
    </w:p>
    <w:p w14:paraId="39064871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4. 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Usuwanie azbestu z nieruchomości wykorzystywanych do prowadzenia działalności gospodarczej, działalności rolniczej lub działalności w rybołówstwie stanowi pomoc de minimis, która będzie udzielona zgodnie z przepisami:</w:t>
      </w:r>
    </w:p>
    <w:p w14:paraId="4115E7C0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lastRenderedPageBreak/>
        <w:t>1)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rozporządzeniem Komisji (UE) Nr 2831/2023 z dnia 13 grudnia 2023 r. w sprawie stosowania art. 107 i 108 Traktatu o funkcjonowaniu Unii Europejskiej do pomocy de minimis (Dz. Urz. UE. L. z 2023 r., poz. 2831), lub</w:t>
      </w:r>
    </w:p>
    <w:p w14:paraId="00687C48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2)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rozporządzeniem Komisji (UE) Nr 1408/2013 z dnia 18 grudnia 2013 r. w sprawie stosowania art. 107 i 108 Traktatu o funkcjonowaniu Unii Europejskiej do pomocy de minimis w sektorze rolnym (Dz. Urz. UE. L. z 2013 r. Nr 352, str. 9 z późn. zm.), lub</w:t>
      </w:r>
    </w:p>
    <w:p w14:paraId="43748D3B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3)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rozporządzeniem Komisji (UE) Nr 717/2014 z dnia 27 czerwca 2014 r. w sprawie stosowania art. 107 i 108 Traktatu o funkcjonowaniu Unii Europejskiej do pomocy de minimis w sektorze rybołówstwa i akwakultury (Dz. Urz. UE. L. z 2014 r. Nr 190, str. 45 z późn. zm.).</w:t>
      </w:r>
    </w:p>
    <w:p w14:paraId="695AD751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5. 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Przy udzielaniu pomocy </w:t>
      </w:r>
      <w:r w:rsidRPr="007A233E">
        <w:rPr>
          <w:rFonts w:asciiTheme="minorHAnsi" w:hAnsiTheme="minorHAnsi" w:cstheme="minorHAnsi"/>
          <w:i/>
          <w:color w:val="000000"/>
          <w:sz w:val="22"/>
          <w:szCs w:val="22"/>
          <w:u w:color="000000"/>
        </w:rPr>
        <w:t>de minimis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w rolnictwie lub rybołówstwie wnioski rozpatruje się z zachowaniem krajowego limitu tej pomocy określonego w załączniku odpowiednio do rozporządzenia Komisji (UE) nr 1408/2013 z 18 grudnia 2013 r. w sprawie stosowania art. 107 i 108 Traktatu o funkcjonowaniu Unii Europejskiej do pomocy </w:t>
      </w:r>
      <w:r w:rsidRPr="007A233E">
        <w:rPr>
          <w:rFonts w:asciiTheme="minorHAnsi" w:hAnsiTheme="minorHAnsi" w:cstheme="minorHAnsi"/>
          <w:i/>
          <w:color w:val="000000"/>
          <w:sz w:val="22"/>
          <w:szCs w:val="22"/>
          <w:u w:color="000000"/>
        </w:rPr>
        <w:t xml:space="preserve">de minimis 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w sektorze rolnym (Dz. U. UE. L. z 2013 r. Nr 352, str. 9 z późn. zm.) oraz do rozporządzenia Komisji (UE) nr 717/2014 z dnia 27 czerwca 2014 r. w sprawie stosowania art. 107 i 108 Traktatu o funkcjonowaniu Unii Europejskiej do pomocy </w:t>
      </w:r>
      <w:r w:rsidRPr="007A233E">
        <w:rPr>
          <w:rFonts w:asciiTheme="minorHAnsi" w:hAnsiTheme="minorHAnsi" w:cstheme="minorHAnsi"/>
          <w:i/>
          <w:color w:val="000000"/>
          <w:sz w:val="22"/>
          <w:szCs w:val="22"/>
          <w:u w:color="000000"/>
        </w:rPr>
        <w:t>de minimis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w sektorze rybołówstwa i akwakultury (Dz. Urz. UE. L. z 2014 r. Nr 190, str. 45 z późn. zm.).</w:t>
      </w:r>
    </w:p>
    <w:p w14:paraId="5D032035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b/>
          <w:sz w:val="22"/>
          <w:szCs w:val="22"/>
        </w:rPr>
        <w:t>§ 3. </w:t>
      </w:r>
      <w:r w:rsidRPr="007A233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 xml:space="preserve">Kwalifikacja wniosków </w:t>
      </w:r>
    </w:p>
    <w:p w14:paraId="5BF76CAA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1. 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Podstawą do usunięcia z nieruchomości wyrobów zawierających azbest jest złożenie wniosku do Burmistrza Gminy Pniewy, na formularzu stanowiącym załącznik nr 1 do niniejszego Regulaminu.</w:t>
      </w:r>
    </w:p>
    <w:p w14:paraId="3E10A6AD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2. 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Do wniosku o którym mowa wyżej należy dołączyć:</w:t>
      </w:r>
    </w:p>
    <w:p w14:paraId="1FD70A6C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1)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dokument potwierdzający posiadanie tytułu prawnego do nieruchomości, na której znajdują się wyroby zawierające azbest: akt notarialny lub odpis z księgi wieczystej lub inny;</w:t>
      </w:r>
    </w:p>
    <w:p w14:paraId="17B7A754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2)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pisemną zgodę współwłaściciela/li lub użytkownika wieczystego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br/>
        <w:t>nieruchomości na wykonanie prac – w przypadku innego niż własność lub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br/>
        <w:t>użytkowanie wieczyste tytułu prawnego do nieruchomości – lub zgodę większości ustalonej wg zasad wynikających z ustawy z dnia 24 czerwca 1994 r. o własności lokali (Dz. U. z 2021 r. poz. 1048) w przypadku wspólnoty mieszkaniowej;</w:t>
      </w:r>
    </w:p>
    <w:p w14:paraId="7B9B100A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3)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oświadczenie z deklaracją uzyskania wymaganych prawem uzgodnień (pozwolenie/zgłoszenie robót budowlanych) – w przypadku wniosku o demontaż wyrobów zawierających azbest – sporządzone wg wzoru stanowiącego załącznik nr 5 do niniejszego Regulaminu;</w:t>
      </w:r>
    </w:p>
    <w:p w14:paraId="06C33743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4)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pełnomocnictwo w sytuacji działania przez pełnomocnika wraz z dowodem uiszczenia opłaty skarbowej, gdy zgodnie z zapisami ustawy z dnia 16 listopada 2006 r. o opłacie skarbowej (Dz. U. z 2023 r. poz. 2111 z późn. zm.) wymagana jest opłata skarbowa od dokumentu pełnomocnictwa;</w:t>
      </w:r>
    </w:p>
    <w:p w14:paraId="0A2BC0E9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5)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 przypadku podmiotu prowadzącego działalność gospodarczą, w tym w zakresie rolnictwa lub rybołówstwa, wraz z wnioskiem, o którym mowa w § 3 ust. 1, przedkłada się odpowiednio:</w:t>
      </w:r>
    </w:p>
    <w:p w14:paraId="4B946DA1" w14:textId="063B26B9" w:rsidR="00A77B3E" w:rsidRPr="007A233E" w:rsidRDefault="001D23FA" w:rsidP="007A233E">
      <w:pPr>
        <w:keepLines/>
        <w:spacing w:before="120" w:after="120" w:line="276" w:lineRule="auto"/>
        <w:ind w:left="567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a)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wszystkie zaświadczenia o pomocy de minimis i pomocy de minimis w rolnictwie lub w rybołówstwie, jakie otrzymał w roku podatkowym, w którym ubiega się o pomoc, oraz w ciągu dwóch poprzedzających go lat podatkowych, albo oświadczenie o wielkości pomocy de minimis i pomocy de minimis w rolnictwie lub w rybołówstwie otrzymanej w tym okresie, albo oświadczenie o nieotrzymaniu takiej pomocy w tym okresie – sporządzone wg wzoru stanowiącego załącznik nr 2 Regulaminu. Przy czym realizacja wniosku będzie zależeć od stopnia wykorzystania krajowego limitu skumulowanej kwoty pomocy de mini</w:t>
      </w:r>
      <w:r w:rsidR="00057800">
        <w:rPr>
          <w:rFonts w:asciiTheme="minorHAnsi" w:hAnsiTheme="minorHAnsi" w:cstheme="minorHAnsi"/>
          <w:color w:val="000000"/>
          <w:sz w:val="22"/>
          <w:szCs w:val="22"/>
          <w:u w:color="000000"/>
        </w:rPr>
        <w:t>mi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s w rolnictwie;</w:t>
      </w:r>
    </w:p>
    <w:p w14:paraId="183EA22A" w14:textId="77777777" w:rsidR="00A77B3E" w:rsidRPr="007A233E" w:rsidRDefault="001D23FA" w:rsidP="007A233E">
      <w:pPr>
        <w:keepLines/>
        <w:spacing w:before="120" w:after="120" w:line="276" w:lineRule="auto"/>
        <w:ind w:left="567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lastRenderedPageBreak/>
        <w:t>b)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informacje określone w: - rozporządzeniu Rady Ministrów z dnia 29 marca 2010 r. w sprawie zakresu informacji przedstawianych przez podmiot ubiegający się o pomoc de minimis (Dz. U. z 2024 r. poz. 40 i 1206 z późn. zm.) – sporządzone wg wzoru stanowiącego załącznik nr 3 Regulaminu albo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br/>
        <w:t>- rozporządzeniu Rady Ministrów z dnia 11 czerwca 2010 r. w sprawie informacji składanych przez podmioty ubiegające się o pomoc de minimis w rolnictwie lub rybołówstwie (Dz. U. z 2010 r. nr 121 poz. 810) – sporządzone wg wzoru stanowiącego załącznik nr 4 regulaminu.</w:t>
      </w:r>
    </w:p>
    <w:p w14:paraId="35DFF595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6)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fotografie wyrobów zawierających azbest na obiektach budowlanych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br/>
        <w:t>lub składowanych odpadów azbestowych.</w:t>
      </w:r>
    </w:p>
    <w:p w14:paraId="6BDD242D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7)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Inne: (np. pisemne zgody współwłaścicieli)</w:t>
      </w:r>
    </w:p>
    <w:p w14:paraId="1DC1C464" w14:textId="3B3D236F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3. 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Termin składania wniosków ustala się od </w:t>
      </w:r>
      <w:r w:rsidR="00E677AB">
        <w:rPr>
          <w:rFonts w:asciiTheme="minorHAnsi" w:hAnsiTheme="minorHAnsi" w:cstheme="minorHAnsi"/>
          <w:color w:val="000000"/>
          <w:sz w:val="22"/>
          <w:szCs w:val="22"/>
          <w:u w:color="000000"/>
        </w:rPr>
        <w:t>07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.</w:t>
      </w:r>
      <w:r w:rsidR="00057800">
        <w:rPr>
          <w:rFonts w:asciiTheme="minorHAnsi" w:hAnsiTheme="minorHAnsi" w:cstheme="minorHAnsi"/>
          <w:color w:val="000000"/>
          <w:sz w:val="22"/>
          <w:szCs w:val="22"/>
          <w:u w:color="000000"/>
        </w:rPr>
        <w:t>07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.202</w:t>
      </w:r>
      <w:r w:rsidR="00581DFA"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5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 r. do </w:t>
      </w:r>
      <w:r w:rsidR="00E677AB">
        <w:rPr>
          <w:rFonts w:asciiTheme="minorHAnsi" w:hAnsiTheme="minorHAnsi" w:cstheme="minorHAnsi"/>
          <w:color w:val="000000"/>
          <w:sz w:val="22"/>
          <w:szCs w:val="22"/>
          <w:u w:color="000000"/>
        </w:rPr>
        <w:t>25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.0</w:t>
      </w:r>
      <w:r w:rsidR="00057800">
        <w:rPr>
          <w:rFonts w:asciiTheme="minorHAnsi" w:hAnsiTheme="minorHAnsi" w:cstheme="minorHAnsi"/>
          <w:color w:val="000000"/>
          <w:sz w:val="22"/>
          <w:szCs w:val="22"/>
          <w:u w:color="000000"/>
        </w:rPr>
        <w:t>7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.202</w:t>
      </w:r>
      <w:r w:rsidR="00581DFA"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5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 r.</w:t>
      </w:r>
    </w:p>
    <w:p w14:paraId="2D97F57D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4. 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Wnioski mogą być składane:</w:t>
      </w:r>
    </w:p>
    <w:p w14:paraId="39B188FD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1)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drogą pocztową na adres: Urząd Miejski Pniewy, ul. Dworcowa 37, 62-045 Pniewy;</w:t>
      </w:r>
    </w:p>
    <w:p w14:paraId="6AE11DCF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2)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 formie elektronicznej przez platformę ePUAP (/UMPniewy/SkrytkaESP), podpisane za pomocą Profilu Zaufanego lub kwalifikowanego podpisu elektronicznego;</w:t>
      </w:r>
    </w:p>
    <w:p w14:paraId="59418E7A" w14:textId="77777777" w:rsidR="00A77B3E" w:rsidRPr="007A233E" w:rsidRDefault="001D23FA" w:rsidP="007A233E">
      <w:pPr>
        <w:spacing w:before="120" w:after="120" w:line="276" w:lineRule="auto"/>
        <w:ind w:left="340" w:hanging="227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3)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osobiście w siedzibie Urzędu Miejskiego Pniewy, ul. Dworcowa 37, 62-045 Pniewy.             </w:t>
      </w:r>
    </w:p>
    <w:p w14:paraId="4303B6F6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b/>
          <w:sz w:val="22"/>
          <w:szCs w:val="22"/>
        </w:rPr>
        <w:t>§ 4. </w:t>
      </w:r>
      <w:r w:rsidRPr="007A233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Postępowanie po wpłynięciu wniosku</w:t>
      </w:r>
    </w:p>
    <w:p w14:paraId="008ED0A4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1. 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Wnioski będą rozpatrywane według kolejności ich złożenia – do wyczerpania limitu kwoty przeznaczonej w budżecie Gminy Pniewy oraz dotacji z WFOŚiGW.</w:t>
      </w:r>
    </w:p>
    <w:p w14:paraId="01E6CBD2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2. 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Rozpatrywane będą wnioski kompletne i złożone zgodnie z wzorem stanowiącym załącznik nr 1 do Regulaminu.</w:t>
      </w:r>
    </w:p>
    <w:p w14:paraId="0E25D929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3. 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Wnioski złożone po terminie nie będą rozpatrywane.</w:t>
      </w:r>
    </w:p>
    <w:p w14:paraId="5D08BCC4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4. 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 przypadku złożenia wniosku niekompletnego wzywa się Wnioskodawcę do uzupełnienia dokumentów lub złożenia wyjaśnień na etapie kwalifikacji wniosku. Nieuzupełnienie w terminie 7 dni od dnia otrzymania wezwania brakujących danych lub niewyjaśnienie wątpliwości oraz przedłożenie niepełnych danych i wyjaśnień powoduje odrzucenie wniosku.</w:t>
      </w:r>
    </w:p>
    <w:p w14:paraId="333E859B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5. 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 razie jakichkolwiek wątpliwości upoważniony przez Burmistrza Gminy Pniewy pracownik przeprowadza kontrolę stanu nieruchomości, której dotyczy wniosek. Dopuszcza się przesłanie przez wnioskodawcę fotografii przeznaczonego do usunięcia azbestu i materiałów zawierających azbest na wskazany przez Gminę Pniewy adres e-mail.</w:t>
      </w:r>
    </w:p>
    <w:p w14:paraId="009857BD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6. 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 przypadku stwierdzenia przez kontrolującego nieprawdziwych informacji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br/>
        <w:t>lub uniemożliwienia przeprowadzenia kontroli, wniosek zostaje oddalony.</w:t>
      </w:r>
    </w:p>
    <w:p w14:paraId="6F6AABA0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7. 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O przyznaniu jak i odmowie finansowania zadania Gmina Pniewy poinformuje Wnioskodawcę niezwłocznie na piśmie.</w:t>
      </w:r>
    </w:p>
    <w:p w14:paraId="6A46FB48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8. 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Po zweryfikowaniu wniosku i jego pozytywnym rozpatrzeniu Burmistrz Gminy Pniewy zawiera z Wnioskodawcą umowę na finansowanie zadania.</w:t>
      </w:r>
    </w:p>
    <w:p w14:paraId="4022DC96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b/>
          <w:sz w:val="22"/>
          <w:szCs w:val="22"/>
        </w:rPr>
        <w:t>§ 5. </w:t>
      </w:r>
      <w:r w:rsidRPr="007A233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Realizacja Zadania</w:t>
      </w:r>
    </w:p>
    <w:p w14:paraId="147541C2" w14:textId="21277309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1. 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Wykonawca prac związanych z usunięciem wyrobów zawierających azbest  zostanie wyłoniony przez Gminę Pniewy zgodnie z przepisami ustawy z dnia 11 września 2019 r. Prawo zamówień publicznych (Dz. U. 202</w:t>
      </w:r>
      <w:r w:rsidR="00330F5F">
        <w:rPr>
          <w:rFonts w:asciiTheme="minorHAnsi" w:hAnsiTheme="minorHAnsi" w:cstheme="minorHAnsi"/>
          <w:color w:val="000000"/>
          <w:sz w:val="22"/>
          <w:szCs w:val="22"/>
          <w:u w:color="000000"/>
        </w:rPr>
        <w:t>3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 r. poz. 1605 i 1720).</w:t>
      </w:r>
    </w:p>
    <w:p w14:paraId="71686C17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lastRenderedPageBreak/>
        <w:t>2. 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Gmina Pniewy zawiera z wykonawcą umowę, w której określa m. in. wynagrodzenie za poszczególne czynności tzn. demontaż wyrobów zawierających azbest, zbieranie, transport oraz unieszkodliwienie tych wyrobów.</w:t>
      </w:r>
    </w:p>
    <w:p w14:paraId="4E07AC89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3. 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Wykonawca we własnym zakresie, po skonsultowaniu terminu z Wnioskodawcą, ustali harmonogram wykonania prac na każdej nieruchomości.</w:t>
      </w:r>
    </w:p>
    <w:p w14:paraId="1772D91E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4. 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Wnioskodawca zobowiązany jest, w zależności od charakteru wykonywanych robót, zgłosić je lub uzyskać na nie pozwolenia na budowę od Starosty Szamotulskiego, jako organu administracji architektoniczno-budowlanej, zgodnie z ustawą z dnia 4 lipca 1994 r. Prawo budowlane (Dz. U. 2024 r. poz. 725 z późn. zm.).</w:t>
      </w:r>
    </w:p>
    <w:p w14:paraId="2C00031B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5. 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Wnioskodawca jest zobowiązany do udziału przy odbiorze prac, o którym mowa ust. 3, osobiście. Dopuszcza się możliwość zastąpienia obecności wnioskodawcy przez osobę przez niego upoważnioną - w takim przypadku niezbędne jest okazania się oryginałem upoważnienia i dołączenie go do protokołu.</w:t>
      </w:r>
    </w:p>
    <w:p w14:paraId="1783E6EC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6. 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 przypadku gdy wnioskodawca w trakcie trwania programu zrezygnuje z realizacji zadania, wówczas jest on zobowiązany do złożenia pisemnej informacji w tej sprawie do Gminy Pniewy.</w:t>
      </w:r>
    </w:p>
    <w:p w14:paraId="3A3EA37B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7. 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Płatność za wykonanie usługi polegającej na usuwaniu wyrobów zawierających azbest będzie realizowana na podstawie protokolarnego odbioru wykonanych prac oraz po przedstawieniu kart przekazania odpadów na składowisko odpadów niebezpiecznych.</w:t>
      </w:r>
    </w:p>
    <w:p w14:paraId="101284EC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8. 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Podstawą wypłaty należności Wykonawcy będzie faktura VAT wystawiona na Gminę Pniewy.</w:t>
      </w:r>
    </w:p>
    <w:p w14:paraId="3182000B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b/>
          <w:sz w:val="22"/>
          <w:szCs w:val="22"/>
        </w:rPr>
        <w:t>§ 6. </w:t>
      </w:r>
      <w:r w:rsidRPr="007A233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Postanowienia końcowe</w:t>
      </w:r>
    </w:p>
    <w:p w14:paraId="63486336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1. 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Gmina Pniewy zastrzega sobie prawo kontroli przedsięwzięcia objętego dofinansowaniem przez osoby upoważnione, na każdym etapie jego realizacji.</w:t>
      </w:r>
    </w:p>
    <w:p w14:paraId="6B12F7D0" w14:textId="77777777" w:rsidR="00A77B3E" w:rsidRPr="007A233E" w:rsidRDefault="001D23FA" w:rsidP="007A233E">
      <w:pPr>
        <w:keepLines/>
        <w:spacing w:before="120" w:after="120" w:line="276" w:lineRule="auto"/>
        <w:ind w:firstLine="34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7A233E">
        <w:rPr>
          <w:rFonts w:asciiTheme="minorHAnsi" w:hAnsiTheme="minorHAnsi" w:cstheme="minorHAnsi"/>
          <w:sz w:val="22"/>
          <w:szCs w:val="22"/>
        </w:rPr>
        <w:t>2. 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W przypadku braku możliwości wykonania prac związanych z usuwaniem wyrobów zawierających azbest, w tym z powodu braku lub wyczerpania środków przeznaczonych na ten cel, anomalii pogodowych lub niepodpisania/rozwiązania umowy z Wykonawcą, Wnioskodawca zostanie poinformowany o tym fakcie. Wnioskodawca zrzeka się także jakichkolwiek roszczeń w stosunku do Gminy Pniewy.</w:t>
      </w:r>
    </w:p>
    <w:p w14:paraId="51B9E7AA" w14:textId="6712AFE4" w:rsidR="00E16810" w:rsidRDefault="001D23FA" w:rsidP="007A233E">
      <w:pPr>
        <w:keepLines/>
        <w:spacing w:before="120" w:after="120" w:line="276" w:lineRule="auto"/>
        <w:ind w:firstLine="340"/>
        <w:jc w:val="both"/>
        <w:rPr>
          <w:rFonts w:eastAsia="Times New Roman" w:cs="Times New Roman"/>
          <w:szCs w:val="20"/>
        </w:rPr>
      </w:pPr>
      <w:r w:rsidRPr="007A233E">
        <w:rPr>
          <w:rFonts w:asciiTheme="minorHAnsi" w:hAnsiTheme="minorHAnsi" w:cstheme="minorHAnsi"/>
          <w:sz w:val="22"/>
          <w:szCs w:val="22"/>
        </w:rPr>
        <w:t>3. </w:t>
      </w:r>
      <w:r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Zakończenie przedsięwzięcia nas</w:t>
      </w:r>
      <w:r w:rsidR="00554E5A"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tąpi w terminie do 15.11.202</w:t>
      </w:r>
      <w:r w:rsidR="00581DFA"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5</w:t>
      </w:r>
      <w:r w:rsidR="00554E5A" w:rsidRPr="007A233E">
        <w:rPr>
          <w:rFonts w:asciiTheme="minorHAnsi" w:hAnsiTheme="minorHAnsi" w:cstheme="minorHAnsi"/>
          <w:color w:val="000000"/>
          <w:sz w:val="22"/>
          <w:szCs w:val="22"/>
          <w:u w:color="000000"/>
        </w:rPr>
        <w:t> r.</w:t>
      </w:r>
    </w:p>
    <w:sectPr w:rsidR="00E16810" w:rsidSect="00643264">
      <w:endnotePr>
        <w:numFmt w:val="decimal"/>
      </w:endnotePr>
      <w:pgSz w:w="11906" w:h="16838"/>
      <w:pgMar w:top="1276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EEDF" w14:textId="77777777" w:rsidR="006248A1" w:rsidRDefault="006248A1">
      <w:r>
        <w:separator/>
      </w:r>
    </w:p>
  </w:endnote>
  <w:endnote w:type="continuationSeparator" w:id="0">
    <w:p w14:paraId="2B9F016B" w14:textId="77777777" w:rsidR="006248A1" w:rsidRDefault="0062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F3C1" w14:textId="77777777" w:rsidR="006248A1" w:rsidRDefault="006248A1">
      <w:r>
        <w:separator/>
      </w:r>
    </w:p>
  </w:footnote>
  <w:footnote w:type="continuationSeparator" w:id="0">
    <w:p w14:paraId="2DAE8426" w14:textId="77777777" w:rsidR="006248A1" w:rsidRDefault="0062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431CD"/>
    <w:rsid w:val="00057800"/>
    <w:rsid w:val="001D23FA"/>
    <w:rsid w:val="00330F5F"/>
    <w:rsid w:val="003D4E65"/>
    <w:rsid w:val="00444812"/>
    <w:rsid w:val="00554E5A"/>
    <w:rsid w:val="00581DFA"/>
    <w:rsid w:val="00604115"/>
    <w:rsid w:val="006248A1"/>
    <w:rsid w:val="00643264"/>
    <w:rsid w:val="0066643C"/>
    <w:rsid w:val="007A233E"/>
    <w:rsid w:val="00855DBB"/>
    <w:rsid w:val="00964916"/>
    <w:rsid w:val="00A77B3E"/>
    <w:rsid w:val="00BF7D62"/>
    <w:rsid w:val="00C07049"/>
    <w:rsid w:val="00C5378C"/>
    <w:rsid w:val="00CA2A55"/>
    <w:rsid w:val="00D33F66"/>
    <w:rsid w:val="00E16810"/>
    <w:rsid w:val="00E677AB"/>
    <w:rsid w:val="00FB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7B56"/>
  <w15:docId w15:val="{FB8938BE-658B-4DB4-B9DF-D5518296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043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31CD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043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31CD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21B5-2C7B-481C-B4B5-2BCD2BC7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1619</Words>
  <Characters>9717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31/24 z dnia 2 września 2024 r.</vt:lpstr>
      <vt:lpstr/>
    </vt:vector>
  </TitlesOfParts>
  <Company>Burmistrz Gminy Pniewy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31/24 z dnia 2 września 2024 r.</dc:title>
  <dc:subject>w sprawie ustalenia regulaminu określającego zasady usuwania wyrobów zawierających azbest na terenie gminy Pniewy na rok 2024.</dc:subject>
  <dc:creator>czepczynska</dc:creator>
  <cp:lastModifiedBy>Klaudia Fryder</cp:lastModifiedBy>
  <cp:revision>9</cp:revision>
  <dcterms:created xsi:type="dcterms:W3CDTF">2024-09-03T07:10:00Z</dcterms:created>
  <dcterms:modified xsi:type="dcterms:W3CDTF">2025-06-30T06:16:00Z</dcterms:modified>
  <cp:category>Akt prawny</cp:category>
</cp:coreProperties>
</file>